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4C9C" w14:textId="77777777" w:rsidR="00136FD3" w:rsidRPr="002C4CFF" w:rsidRDefault="00136FD3" w:rsidP="00136FD3">
      <w:pPr>
        <w:pStyle w:val="Hlavika"/>
        <w:jc w:val="center"/>
        <w:rPr>
          <w:rFonts w:ascii="Century Gothic" w:hAnsi="Century Gothic"/>
          <w:b/>
          <w:bCs/>
          <w:sz w:val="28"/>
          <w:szCs w:val="28"/>
        </w:rPr>
      </w:pPr>
      <w:r w:rsidRPr="002C4CFF">
        <w:rPr>
          <w:rFonts w:ascii="Century Gothic" w:hAnsi="Century Gothic"/>
          <w:b/>
          <w:bCs/>
          <w:sz w:val="28"/>
          <w:szCs w:val="28"/>
        </w:rPr>
        <w:t xml:space="preserve">Príloha č. </w:t>
      </w:r>
      <w:r>
        <w:rPr>
          <w:rFonts w:ascii="Century Gothic" w:hAnsi="Century Gothic"/>
          <w:b/>
          <w:bCs/>
          <w:sz w:val="28"/>
          <w:szCs w:val="28"/>
        </w:rPr>
        <w:t>2</w:t>
      </w:r>
    </w:p>
    <w:p w14:paraId="7153A94E" w14:textId="77777777" w:rsidR="00191830" w:rsidRPr="000E3337" w:rsidRDefault="00191830" w:rsidP="00021F9D">
      <w:pPr>
        <w:shd w:val="clear" w:color="auto" w:fill="FFFFFF" w:themeFill="background1"/>
        <w:spacing w:before="100" w:beforeAutospacing="1" w:after="100" w:afterAutospacing="1" w:line="276" w:lineRule="auto"/>
        <w:jc w:val="center"/>
        <w:rPr>
          <w:rFonts w:ascii="Century Gothic" w:eastAsia="Times New Roman" w:hAnsi="Century Gothic" w:cs="Times New Roman"/>
          <w:b/>
          <w:sz w:val="24"/>
          <w:szCs w:val="24"/>
          <w:lang w:eastAsia="sk-SK"/>
        </w:rPr>
      </w:pPr>
      <w:r w:rsidRPr="000E3337">
        <w:rPr>
          <w:rFonts w:ascii="Century Gothic" w:eastAsia="Times New Roman" w:hAnsi="Century Gothic" w:cs="Times New Roman"/>
          <w:b/>
          <w:sz w:val="24"/>
          <w:szCs w:val="24"/>
          <w:lang w:eastAsia="sk-SK"/>
        </w:rPr>
        <w:t>PODMIENKY OCHRANY OSOBNÝCH ÚDAJOV</w:t>
      </w:r>
    </w:p>
    <w:p w14:paraId="3193074E" w14:textId="77777777" w:rsidR="009C5A45" w:rsidRPr="000E3337" w:rsidRDefault="009C5A45" w:rsidP="00021F9D">
      <w:pPr>
        <w:shd w:val="clear" w:color="auto" w:fill="FFFFFF" w:themeFill="background1"/>
        <w:spacing w:before="100" w:beforeAutospacing="1" w:after="100" w:afterAutospacing="1"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 xml:space="preserve">Podľa článkov 13 a 14  </w:t>
      </w:r>
      <w:bookmarkStart w:id="0" w:name="_Hlk16249423"/>
      <w:r w:rsidRPr="000E3337">
        <w:rPr>
          <w:rFonts w:ascii="Century Gothic" w:eastAsia="Times New Roman" w:hAnsi="Century Gothic" w:cs="Times New Roman"/>
          <w:sz w:val="20"/>
          <w:szCs w:val="20"/>
          <w:lang w:eastAsia="sk-SK"/>
        </w:rPr>
        <w:t>nariadenia Európskeho parlamentu a Rady 2016/679 o ochrane fyzických osôb pri spracúvaní osobných údajov a o voľnom pohybe takýchto údajov, ktorým sa zrušuje smernica 95/46/ES (ďalej len „</w:t>
      </w:r>
      <w:r w:rsidRPr="000E3337">
        <w:rPr>
          <w:rFonts w:ascii="Century Gothic" w:eastAsia="Times New Roman" w:hAnsi="Century Gothic" w:cs="Times New Roman"/>
          <w:b/>
          <w:bCs/>
          <w:sz w:val="20"/>
          <w:szCs w:val="20"/>
          <w:lang w:eastAsia="sk-SK"/>
        </w:rPr>
        <w:t>GDPR</w:t>
      </w:r>
      <w:r w:rsidRPr="000E3337">
        <w:rPr>
          <w:rFonts w:ascii="Century Gothic" w:eastAsia="Times New Roman" w:hAnsi="Century Gothic" w:cs="Times New Roman"/>
          <w:sz w:val="20"/>
          <w:szCs w:val="20"/>
          <w:lang w:eastAsia="sk-SK"/>
        </w:rPr>
        <w:t>“)</w:t>
      </w:r>
      <w:r w:rsidR="007B7D8B" w:rsidRPr="000E3337">
        <w:rPr>
          <w:rFonts w:ascii="Century Gothic" w:eastAsia="Times New Roman" w:hAnsi="Century Gothic" w:cs="Times New Roman"/>
          <w:sz w:val="20"/>
          <w:szCs w:val="20"/>
          <w:lang w:eastAsia="sk-SK"/>
        </w:rPr>
        <w:t xml:space="preserve">, </w:t>
      </w:r>
      <w:bookmarkEnd w:id="0"/>
      <w:r w:rsidR="007B7D8B" w:rsidRPr="000E3337">
        <w:rPr>
          <w:rFonts w:ascii="Century Gothic" w:eastAsia="Times New Roman" w:hAnsi="Century Gothic" w:cs="Times New Roman"/>
          <w:sz w:val="20"/>
          <w:szCs w:val="20"/>
          <w:lang w:eastAsia="sk-SK"/>
        </w:rPr>
        <w:t>d</w:t>
      </w:r>
      <w:r w:rsidRPr="000E3337">
        <w:rPr>
          <w:rFonts w:ascii="Century Gothic" w:eastAsia="Times New Roman" w:hAnsi="Century Gothic" w:cs="Times New Roman"/>
          <w:sz w:val="20"/>
          <w:szCs w:val="20"/>
          <w:lang w:eastAsia="sk-SK"/>
        </w:rPr>
        <w:t>ovoľujeme si Vás stručne informovať o spracovaní Vašich osobných údajov.</w:t>
      </w:r>
    </w:p>
    <w:p w14:paraId="708BF973" w14:textId="77777777" w:rsidR="009C5A45" w:rsidRPr="000E3337" w:rsidRDefault="009C5A45" w:rsidP="00021F9D">
      <w:pPr>
        <w:shd w:val="clear" w:color="auto" w:fill="FFFFFF" w:themeFill="background1"/>
        <w:spacing w:before="100" w:beforeAutospacing="1" w:after="100" w:afterAutospacing="1" w:line="276" w:lineRule="auto"/>
        <w:jc w:val="both"/>
        <w:rPr>
          <w:rFonts w:ascii="Century Gothic" w:eastAsia="Times New Roman" w:hAnsi="Century Gothic" w:cs="Times New Roman"/>
          <w:caps/>
          <w:sz w:val="20"/>
          <w:szCs w:val="20"/>
          <w:lang w:eastAsia="sk-SK"/>
        </w:rPr>
      </w:pPr>
      <w:r w:rsidRPr="000E3337">
        <w:rPr>
          <w:rFonts w:ascii="Century Gothic" w:eastAsia="Times New Roman" w:hAnsi="Century Gothic" w:cs="Times New Roman"/>
          <w:b/>
          <w:bCs/>
          <w:caps/>
          <w:sz w:val="20"/>
          <w:szCs w:val="20"/>
          <w:lang w:eastAsia="sk-SK"/>
        </w:rPr>
        <w:t>Prevádzkovateľ Vašich osobných údajov:</w:t>
      </w:r>
    </w:p>
    <w:p w14:paraId="44EDA0DF" w14:textId="77777777" w:rsidR="009C5A45" w:rsidRPr="000E3337" w:rsidRDefault="009C5A45" w:rsidP="00021F9D">
      <w:pPr>
        <w:shd w:val="clear" w:color="auto" w:fill="FFFFFF" w:themeFill="background1"/>
        <w:spacing w:before="100" w:beforeAutospacing="1" w:after="100" w:afterAutospacing="1"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Prevádzkovateľom Vašich osobných údajov je:</w:t>
      </w:r>
    </w:p>
    <w:p w14:paraId="6B415AA8" w14:textId="4A702876" w:rsidR="009C5A45" w:rsidRPr="000E3337" w:rsidRDefault="00EA4FB9" w:rsidP="00021F9D">
      <w:pPr>
        <w:shd w:val="clear" w:color="auto" w:fill="FFFFFF" w:themeFill="background1"/>
        <w:spacing w:before="100" w:beforeAutospacing="1" w:after="100" w:afterAutospacing="1" w:line="276" w:lineRule="auto"/>
        <w:jc w:val="both"/>
        <w:rPr>
          <w:rFonts w:ascii="Century Gothic" w:eastAsia="Times New Roman" w:hAnsi="Century Gothic" w:cs="Times New Roman"/>
          <w:sz w:val="20"/>
          <w:szCs w:val="20"/>
          <w:lang w:eastAsia="sk-SK"/>
        </w:rPr>
      </w:pPr>
      <w:bookmarkStart w:id="1" w:name="_Hlk16177482"/>
      <w:r w:rsidRPr="000E3337">
        <w:rPr>
          <w:rFonts w:ascii="Century Gothic" w:hAnsi="Century Gothic" w:cs="Tahoma"/>
          <w:sz w:val="20"/>
          <w:szCs w:val="20"/>
        </w:rPr>
        <w:t>Obec Malá Lehota, Malá Lehota 383, 966 42 Malá Lehota, IČO: 00 320 862</w:t>
      </w:r>
      <w:bookmarkEnd w:id="1"/>
      <w:r w:rsidRPr="000E3337">
        <w:rPr>
          <w:rFonts w:ascii="Century Gothic" w:eastAsia="Times New Roman" w:hAnsi="Century Gothic" w:cs="Times New Roman"/>
          <w:sz w:val="20"/>
          <w:szCs w:val="20"/>
          <w:lang w:eastAsia="sk-SK"/>
        </w:rPr>
        <w:t xml:space="preserve"> </w:t>
      </w:r>
      <w:r w:rsidR="009C5A45" w:rsidRPr="000E3337">
        <w:rPr>
          <w:rFonts w:ascii="Century Gothic" w:eastAsia="Times New Roman" w:hAnsi="Century Gothic" w:cs="Times New Roman"/>
          <w:sz w:val="20"/>
          <w:szCs w:val="20"/>
          <w:lang w:eastAsia="sk-SK"/>
        </w:rPr>
        <w:t>(ďalej len „</w:t>
      </w:r>
      <w:r w:rsidR="009C5A45" w:rsidRPr="000E3337">
        <w:rPr>
          <w:rFonts w:ascii="Century Gothic" w:eastAsia="Times New Roman" w:hAnsi="Century Gothic" w:cs="Times New Roman"/>
          <w:b/>
          <w:bCs/>
          <w:sz w:val="20"/>
          <w:szCs w:val="20"/>
          <w:lang w:eastAsia="sk-SK"/>
        </w:rPr>
        <w:t>Prevádzkovateľ</w:t>
      </w:r>
      <w:r w:rsidR="009C5A45" w:rsidRPr="000E3337">
        <w:rPr>
          <w:rFonts w:ascii="Century Gothic" w:eastAsia="Times New Roman" w:hAnsi="Century Gothic" w:cs="Times New Roman"/>
          <w:sz w:val="20"/>
          <w:szCs w:val="20"/>
          <w:lang w:eastAsia="sk-SK"/>
        </w:rPr>
        <w:t>“)</w:t>
      </w:r>
    </w:p>
    <w:p w14:paraId="453FE275" w14:textId="6D751E90" w:rsidR="009C5A45" w:rsidRPr="000E3337" w:rsidRDefault="009C5A45" w:rsidP="00EA4FB9">
      <w:pPr>
        <w:rPr>
          <w:rFonts w:ascii="Century Gothic" w:hAnsi="Century Gothic"/>
          <w:sz w:val="20"/>
          <w:szCs w:val="20"/>
        </w:rPr>
      </w:pPr>
      <w:r w:rsidRPr="000E3337">
        <w:rPr>
          <w:rFonts w:ascii="Century Gothic" w:hAnsi="Century Gothic"/>
          <w:sz w:val="20"/>
          <w:szCs w:val="20"/>
        </w:rPr>
        <w:t>KONTAKT</w:t>
      </w:r>
      <w:r w:rsidR="005B22C7" w:rsidRPr="000E3337">
        <w:rPr>
          <w:rFonts w:ascii="Century Gothic" w:hAnsi="Century Gothic"/>
          <w:sz w:val="20"/>
          <w:szCs w:val="20"/>
        </w:rPr>
        <w:t>:</w:t>
      </w:r>
      <w:r w:rsidRPr="000E3337">
        <w:rPr>
          <w:rFonts w:ascii="Century Gothic" w:hAnsi="Century Gothic"/>
          <w:sz w:val="20"/>
          <w:szCs w:val="20"/>
        </w:rPr>
        <w:t> </w:t>
      </w:r>
      <w:r w:rsidR="00EA4FB9" w:rsidRPr="000E3337">
        <w:rPr>
          <w:rFonts w:ascii="Century Gothic" w:hAnsi="Century Gothic"/>
          <w:sz w:val="20"/>
          <w:szCs w:val="20"/>
        </w:rPr>
        <w:t xml:space="preserve">tel. </w:t>
      </w:r>
      <w:hyperlink r:id="rId7" w:history="1">
        <w:r w:rsidR="00EA4FB9" w:rsidRPr="000E3337">
          <w:rPr>
            <w:rStyle w:val="Hypertextovprepojenie"/>
            <w:rFonts w:ascii="Century Gothic" w:hAnsi="Century Gothic"/>
            <w:color w:val="auto"/>
            <w:sz w:val="20"/>
            <w:szCs w:val="20"/>
          </w:rPr>
          <w:t>045 68 98 133</w:t>
        </w:r>
      </w:hyperlink>
      <w:r w:rsidR="00EA4FB9" w:rsidRPr="000E3337">
        <w:rPr>
          <w:rFonts w:ascii="Century Gothic" w:hAnsi="Century Gothic"/>
          <w:sz w:val="20"/>
          <w:szCs w:val="20"/>
        </w:rPr>
        <w:t xml:space="preserve">, email: </w:t>
      </w:r>
      <w:hyperlink r:id="rId8" w:history="1">
        <w:r w:rsidR="00EA4FB9" w:rsidRPr="000E3337">
          <w:rPr>
            <w:rStyle w:val="Hypertextovprepojenie"/>
            <w:rFonts w:ascii="Century Gothic" w:hAnsi="Century Gothic"/>
            <w:color w:val="auto"/>
            <w:sz w:val="20"/>
            <w:szCs w:val="20"/>
          </w:rPr>
          <w:t>starosta@malalehota.eu</w:t>
        </w:r>
      </w:hyperlink>
    </w:p>
    <w:p w14:paraId="3EDF6D0F" w14:textId="77777777" w:rsidR="009C5A45" w:rsidRPr="000E3337" w:rsidRDefault="009C5A45" w:rsidP="00021F9D">
      <w:pPr>
        <w:shd w:val="clear" w:color="auto" w:fill="FFFFFF" w:themeFill="background1"/>
        <w:spacing w:before="100" w:beforeAutospacing="1" w:after="100" w:afterAutospacing="1"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V prípade akýchkoľvek otázok k ochrane Vašich osobných údajov nás môžete kedykoľvek kontaktovať prostredníctvom uvedených kontaktných údajov.</w:t>
      </w:r>
    </w:p>
    <w:p w14:paraId="1C67A807"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b/>
          <w:caps/>
          <w:sz w:val="20"/>
          <w:szCs w:val="20"/>
          <w:lang w:eastAsia="sk-SK"/>
        </w:rPr>
      </w:pPr>
      <w:r w:rsidRPr="000E3337">
        <w:rPr>
          <w:rFonts w:ascii="Century Gothic" w:eastAsia="Times New Roman" w:hAnsi="Century Gothic" w:cs="Times New Roman"/>
          <w:b/>
          <w:caps/>
          <w:sz w:val="20"/>
          <w:szCs w:val="20"/>
          <w:lang w:eastAsia="sk-SK"/>
        </w:rPr>
        <w:t>Na aké účely a na základe akých právnych základov spracúvame osobné údaje?</w:t>
      </w:r>
    </w:p>
    <w:tbl>
      <w:tblPr>
        <w:tblW w:w="1022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84"/>
        <w:gridCol w:w="4491"/>
        <w:gridCol w:w="4553"/>
      </w:tblGrid>
      <w:tr w:rsidR="000E3337" w:rsidRPr="000E3337" w14:paraId="5BE5618F" w14:textId="77777777" w:rsidTr="000E3337">
        <w:trPr>
          <w:tblHeader/>
          <w:jc w:val="center"/>
        </w:trPr>
        <w:tc>
          <w:tcPr>
            <w:tcW w:w="0" w:type="auto"/>
            <w:shd w:val="clear" w:color="auto" w:fill="FFFFFF"/>
            <w:vAlign w:val="center"/>
          </w:tcPr>
          <w:p w14:paraId="4FA5C446" w14:textId="77777777" w:rsidR="00ED27E5" w:rsidRPr="000E3337" w:rsidRDefault="00ED27E5" w:rsidP="00BC0AC0">
            <w:pPr>
              <w:spacing w:line="276" w:lineRule="auto"/>
              <w:jc w:val="center"/>
              <w:rPr>
                <w:rFonts w:ascii="Century Gothic" w:hAnsi="Century Gothic"/>
                <w:b/>
                <w:sz w:val="20"/>
                <w:szCs w:val="20"/>
              </w:rPr>
            </w:pPr>
            <w:r w:rsidRPr="000E3337">
              <w:rPr>
                <w:rFonts w:ascii="Century Gothic" w:hAnsi="Century Gothic"/>
                <w:b/>
                <w:sz w:val="20"/>
                <w:szCs w:val="20"/>
              </w:rPr>
              <w:t>Dotknutá osoba</w:t>
            </w:r>
          </w:p>
        </w:tc>
        <w:tc>
          <w:tcPr>
            <w:tcW w:w="0" w:type="auto"/>
            <w:shd w:val="clear" w:color="auto" w:fill="FFFFFF"/>
            <w:tcMar>
              <w:top w:w="0" w:type="dxa"/>
              <w:left w:w="0" w:type="dxa"/>
              <w:bottom w:w="0" w:type="dxa"/>
              <w:right w:w="0" w:type="dxa"/>
            </w:tcMar>
            <w:vAlign w:val="center"/>
            <w:hideMark/>
          </w:tcPr>
          <w:p w14:paraId="25677FF5" w14:textId="77777777" w:rsidR="00ED27E5" w:rsidRPr="000E3337" w:rsidRDefault="00ED27E5" w:rsidP="00BC0AC0">
            <w:pPr>
              <w:spacing w:line="276" w:lineRule="auto"/>
              <w:jc w:val="center"/>
              <w:rPr>
                <w:rFonts w:ascii="Century Gothic" w:hAnsi="Century Gothic"/>
                <w:b/>
                <w:sz w:val="20"/>
                <w:szCs w:val="20"/>
              </w:rPr>
            </w:pPr>
            <w:r w:rsidRPr="000E3337">
              <w:rPr>
                <w:rFonts w:ascii="Century Gothic" w:hAnsi="Century Gothic"/>
                <w:b/>
                <w:sz w:val="20"/>
                <w:szCs w:val="20"/>
              </w:rPr>
              <w:t>Účel</w:t>
            </w:r>
          </w:p>
        </w:tc>
        <w:tc>
          <w:tcPr>
            <w:tcW w:w="0" w:type="auto"/>
            <w:shd w:val="clear" w:color="auto" w:fill="FFFFFF"/>
            <w:tcMar>
              <w:top w:w="0" w:type="dxa"/>
              <w:left w:w="0" w:type="dxa"/>
              <w:bottom w:w="0" w:type="dxa"/>
              <w:right w:w="0" w:type="dxa"/>
            </w:tcMar>
            <w:vAlign w:val="center"/>
            <w:hideMark/>
          </w:tcPr>
          <w:p w14:paraId="0EA49B45" w14:textId="77777777" w:rsidR="00ED27E5" w:rsidRPr="000E3337" w:rsidRDefault="00ED27E5" w:rsidP="00BC0AC0">
            <w:pPr>
              <w:spacing w:line="276" w:lineRule="auto"/>
              <w:jc w:val="center"/>
              <w:rPr>
                <w:rFonts w:ascii="Century Gothic" w:hAnsi="Century Gothic"/>
                <w:b/>
                <w:sz w:val="20"/>
                <w:szCs w:val="20"/>
              </w:rPr>
            </w:pPr>
            <w:r w:rsidRPr="000E3337">
              <w:rPr>
                <w:rFonts w:ascii="Century Gothic" w:hAnsi="Century Gothic"/>
                <w:b/>
                <w:sz w:val="20"/>
                <w:szCs w:val="20"/>
              </w:rPr>
              <w:t>Právny základ</w:t>
            </w:r>
          </w:p>
        </w:tc>
      </w:tr>
      <w:tr w:rsidR="000E3337" w:rsidRPr="000E3337" w14:paraId="48ACC58D" w14:textId="77777777" w:rsidTr="000E333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9DC8D55" w14:textId="0D2CCD5A" w:rsidR="000E3337" w:rsidRPr="000E3337" w:rsidRDefault="000E3337" w:rsidP="000E3337">
            <w:pPr>
              <w:spacing w:line="276" w:lineRule="auto"/>
              <w:jc w:val="center"/>
              <w:rPr>
                <w:rFonts w:ascii="Century Gothic" w:hAnsi="Century Gothic"/>
                <w:b/>
                <w:sz w:val="20"/>
                <w:szCs w:val="20"/>
              </w:rPr>
            </w:pPr>
            <w:r w:rsidRPr="000E3337">
              <w:rPr>
                <w:rFonts w:ascii="Century Gothic" w:hAnsi="Century Gothic"/>
                <w:b/>
                <w:sz w:val="20"/>
                <w:szCs w:val="20"/>
              </w:rPr>
              <w:t>Súťažitelia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D26BC4F" w14:textId="1D06E95D" w:rsidR="000E3337" w:rsidRPr="000E3337" w:rsidRDefault="000E3337" w:rsidP="000E3337">
            <w:pPr>
              <w:spacing w:line="276" w:lineRule="auto"/>
              <w:jc w:val="center"/>
              <w:rPr>
                <w:rFonts w:ascii="Century Gothic" w:hAnsi="Century Gothic"/>
                <w:b/>
                <w:bCs/>
                <w:sz w:val="20"/>
                <w:szCs w:val="20"/>
              </w:rPr>
            </w:pPr>
            <w:r w:rsidRPr="000E3337">
              <w:rPr>
                <w:rFonts w:ascii="Century Gothic" w:hAnsi="Century Gothic"/>
                <w:b/>
                <w:bCs/>
                <w:sz w:val="20"/>
                <w:szCs w:val="20"/>
              </w:rPr>
              <w:t>Obchodná verejná súťaž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1B35ABD" w14:textId="258CB367" w:rsidR="000E3337" w:rsidRPr="000E3337" w:rsidRDefault="000E3337" w:rsidP="000E3337">
            <w:pPr>
              <w:spacing w:line="276" w:lineRule="auto"/>
              <w:jc w:val="both"/>
              <w:rPr>
                <w:rFonts w:ascii="Century Gothic" w:hAnsi="Century Gothic"/>
                <w:sz w:val="20"/>
                <w:szCs w:val="20"/>
              </w:rPr>
            </w:pPr>
            <w:r w:rsidRPr="000E3337">
              <w:rPr>
                <w:rFonts w:ascii="Century Gothic" w:hAnsi="Century Gothic"/>
                <w:sz w:val="20"/>
                <w:szCs w:val="20"/>
              </w:rPr>
              <w:t>Vykonanie opatrení pred uzatvorením zmluvy podľa čl. 6 ods. 1 písm. b) GDPR, prípadne aj plnenie zákonnej povinnosti podľa čl. 6 ods. 1 písm. c) GDPR.</w:t>
            </w:r>
          </w:p>
        </w:tc>
      </w:tr>
      <w:tr w:rsidR="000E3337" w:rsidRPr="000E3337" w14:paraId="2AC1D544" w14:textId="77777777" w:rsidTr="00FC7C6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2D29FA8" w14:textId="6EF98D1D" w:rsidR="000E3337" w:rsidRPr="000E3337" w:rsidRDefault="000E3337" w:rsidP="00FC7C6B">
            <w:pPr>
              <w:spacing w:line="276" w:lineRule="auto"/>
              <w:jc w:val="center"/>
              <w:rPr>
                <w:rFonts w:ascii="Century Gothic" w:hAnsi="Century Gothic"/>
                <w:b/>
                <w:sz w:val="20"/>
                <w:szCs w:val="20"/>
              </w:rPr>
            </w:pPr>
            <w:r w:rsidRPr="000E3337">
              <w:rPr>
                <w:rFonts w:ascii="Century Gothic" w:hAnsi="Century Gothic"/>
                <w:b/>
                <w:sz w:val="20"/>
                <w:szCs w:val="20"/>
              </w:rPr>
              <w:t>Vybran</w:t>
            </w:r>
            <w:r>
              <w:rPr>
                <w:rFonts w:ascii="Century Gothic" w:hAnsi="Century Gothic"/>
                <w:b/>
                <w:sz w:val="20"/>
                <w:szCs w:val="20"/>
              </w:rPr>
              <w:t>ý</w:t>
            </w:r>
            <w:r w:rsidRPr="000E3337">
              <w:rPr>
                <w:rFonts w:ascii="Century Gothic" w:hAnsi="Century Gothic"/>
                <w:b/>
                <w:sz w:val="20"/>
                <w:szCs w:val="20"/>
              </w:rPr>
              <w:t xml:space="preserve"> účastník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543B5CB" w14:textId="77777777" w:rsidR="000E3337" w:rsidRPr="000E3337" w:rsidRDefault="000E3337" w:rsidP="00FC7C6B">
            <w:pPr>
              <w:spacing w:line="276" w:lineRule="auto"/>
              <w:jc w:val="center"/>
              <w:rPr>
                <w:rFonts w:ascii="Century Gothic" w:hAnsi="Century Gothic"/>
                <w:b/>
                <w:bCs/>
                <w:sz w:val="20"/>
                <w:szCs w:val="20"/>
              </w:rPr>
            </w:pPr>
            <w:r w:rsidRPr="000E3337">
              <w:rPr>
                <w:rFonts w:ascii="Century Gothic" w:hAnsi="Century Gothic"/>
                <w:b/>
                <w:bCs/>
                <w:sz w:val="20"/>
                <w:szCs w:val="20"/>
              </w:rPr>
              <w:t>Uzavretie Zmluvy o budúcej zmluve o prevode vlastníckeho práva a nájme pozemku a následne kúpnej a nájomnej zmluvy s vybranými účastníkmi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1A1E458" w14:textId="77777777" w:rsidR="000E3337" w:rsidRPr="000E3337" w:rsidRDefault="000E3337" w:rsidP="00FC7C6B">
            <w:pPr>
              <w:spacing w:line="276" w:lineRule="auto"/>
              <w:jc w:val="both"/>
              <w:rPr>
                <w:rFonts w:ascii="Century Gothic" w:hAnsi="Century Gothic"/>
                <w:sz w:val="20"/>
                <w:szCs w:val="20"/>
              </w:rPr>
            </w:pPr>
            <w:r w:rsidRPr="000E3337">
              <w:rPr>
                <w:rFonts w:ascii="Century Gothic" w:hAnsi="Century Gothic"/>
                <w:sz w:val="20"/>
                <w:szCs w:val="20"/>
              </w:rPr>
              <w:t>Plnenie zmluvy podľa čl. 6 ods. 1 písm. b) GDPR, prípadne aj plnenie zákonnej povinnosti podľa čl. 6 ods. 1 písm. c) GDPR.</w:t>
            </w:r>
          </w:p>
        </w:tc>
      </w:tr>
    </w:tbl>
    <w:p w14:paraId="37315C65" w14:textId="77777777" w:rsidR="00865F90" w:rsidRPr="000E3337" w:rsidRDefault="00865F90" w:rsidP="00021F9D">
      <w:pPr>
        <w:shd w:val="clear" w:color="auto" w:fill="FFFFFF"/>
        <w:spacing w:after="150" w:line="276" w:lineRule="auto"/>
        <w:jc w:val="both"/>
        <w:rPr>
          <w:rFonts w:ascii="Century Gothic" w:eastAsia="Times New Roman" w:hAnsi="Century Gothic" w:cs="Times New Roman"/>
          <w:b/>
          <w:bCs/>
          <w:sz w:val="20"/>
          <w:szCs w:val="20"/>
          <w:lang w:eastAsia="sk-SK"/>
        </w:rPr>
      </w:pPr>
    </w:p>
    <w:p w14:paraId="7BB270C5" w14:textId="77777777" w:rsidR="009C5A45" w:rsidRPr="000E3337" w:rsidRDefault="00865F90" w:rsidP="00021F9D">
      <w:pPr>
        <w:shd w:val="clear" w:color="auto" w:fill="FFFFFF"/>
        <w:spacing w:after="150" w:line="276" w:lineRule="auto"/>
        <w:jc w:val="both"/>
        <w:rPr>
          <w:rFonts w:ascii="Century Gothic" w:eastAsia="Times New Roman" w:hAnsi="Century Gothic" w:cs="Times New Roman"/>
          <w:caps/>
          <w:sz w:val="20"/>
          <w:szCs w:val="20"/>
          <w:lang w:eastAsia="sk-SK"/>
        </w:rPr>
      </w:pPr>
      <w:r w:rsidRPr="000E3337">
        <w:rPr>
          <w:rFonts w:ascii="Century Gothic" w:eastAsia="Times New Roman" w:hAnsi="Century Gothic" w:cs="Times New Roman"/>
          <w:b/>
          <w:bCs/>
          <w:caps/>
          <w:sz w:val="20"/>
          <w:szCs w:val="20"/>
          <w:lang w:eastAsia="sk-SK"/>
        </w:rPr>
        <w:t xml:space="preserve"> </w:t>
      </w:r>
      <w:r w:rsidR="009C5A45" w:rsidRPr="000E3337">
        <w:rPr>
          <w:rFonts w:ascii="Century Gothic" w:eastAsia="Times New Roman" w:hAnsi="Century Gothic" w:cs="Times New Roman"/>
          <w:b/>
          <w:bCs/>
          <w:caps/>
          <w:sz w:val="20"/>
          <w:szCs w:val="20"/>
          <w:lang w:eastAsia="sk-SK"/>
        </w:rPr>
        <w:t>Komu sprístupňujeme Vaše osobné údaje?</w:t>
      </w:r>
    </w:p>
    <w:p w14:paraId="079D2CDB" w14:textId="2F627342" w:rsidR="009C5A45" w:rsidRPr="000E3337" w:rsidRDefault="00EA4FB9" w:rsidP="00021F9D">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Vaše o</w:t>
      </w:r>
      <w:r w:rsidR="009C5A45" w:rsidRPr="000E3337">
        <w:rPr>
          <w:rFonts w:ascii="Century Gothic" w:eastAsia="Times New Roman" w:hAnsi="Century Gothic" w:cs="Times New Roman"/>
          <w:sz w:val="20"/>
          <w:szCs w:val="20"/>
          <w:lang w:eastAsia="sk-SK"/>
        </w:rPr>
        <w:t>sobné údaje sprístupňujeme </w:t>
      </w:r>
      <w:r w:rsidR="009C5A45" w:rsidRPr="000E3337">
        <w:rPr>
          <w:rFonts w:ascii="Century Gothic" w:eastAsia="Times New Roman" w:hAnsi="Century Gothic" w:cs="Times New Roman"/>
          <w:b/>
          <w:bCs/>
          <w:sz w:val="20"/>
          <w:szCs w:val="20"/>
          <w:lang w:eastAsia="sk-SK"/>
        </w:rPr>
        <w:t>len v nevyhnutnej miere</w:t>
      </w:r>
      <w:r w:rsidR="009C5A45" w:rsidRPr="000E3337">
        <w:rPr>
          <w:rFonts w:ascii="Century Gothic" w:eastAsia="Times New Roman" w:hAnsi="Century Gothic" w:cs="Times New Roman"/>
          <w:sz w:val="20"/>
          <w:szCs w:val="20"/>
          <w:lang w:eastAsia="sk-SK"/>
        </w:rPr>
        <w:t xml:space="preserve"> a </w:t>
      </w:r>
      <w:r w:rsidR="009C5A45" w:rsidRPr="000E3337">
        <w:rPr>
          <w:rFonts w:ascii="Century Gothic" w:eastAsia="Times New Roman" w:hAnsi="Century Gothic" w:cs="Times New Roman"/>
          <w:b/>
          <w:bCs/>
          <w:sz w:val="20"/>
          <w:szCs w:val="20"/>
          <w:lang w:eastAsia="sk-SK"/>
        </w:rPr>
        <w:t>vždy pri zachovaní mlčanlivosti príjemcu údajov</w:t>
      </w:r>
      <w:r w:rsidR="009C5A45" w:rsidRPr="000E3337">
        <w:rPr>
          <w:rFonts w:ascii="Century Gothic" w:eastAsia="Times New Roman" w:hAnsi="Century Gothic" w:cs="Times New Roman"/>
          <w:sz w:val="20"/>
          <w:szCs w:val="20"/>
          <w:lang w:eastAsia="sk-SK"/>
        </w:rPr>
        <w:t> napr. našim zamestnancom, osobám, ktoré poverujeme vykonaním jednotlivých služieb, zastupujúcim alebo spolupracujúcim advokátom</w:t>
      </w:r>
      <w:r w:rsidRPr="000E3337">
        <w:rPr>
          <w:rFonts w:ascii="Century Gothic" w:eastAsia="Times New Roman" w:hAnsi="Century Gothic" w:cs="Times New Roman"/>
          <w:sz w:val="20"/>
          <w:szCs w:val="20"/>
          <w:lang w:eastAsia="sk-SK"/>
        </w:rPr>
        <w:t>.</w:t>
      </w:r>
    </w:p>
    <w:p w14:paraId="1535FC90" w14:textId="7DF30E2B" w:rsidR="009C5A45" w:rsidRPr="000E3337" w:rsidRDefault="009C5A45" w:rsidP="00021F9D">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 xml:space="preserve">V určitých prípadoch môže dôjsť k zverejneniu osobných údajov. Ide </w:t>
      </w:r>
      <w:r w:rsidR="00EA4FB9" w:rsidRPr="000E3337">
        <w:rPr>
          <w:rFonts w:ascii="Century Gothic" w:eastAsia="Times New Roman" w:hAnsi="Century Gothic" w:cs="Times New Roman"/>
          <w:sz w:val="20"/>
          <w:szCs w:val="20"/>
          <w:lang w:eastAsia="sk-SK"/>
        </w:rPr>
        <w:t xml:space="preserve">napr. </w:t>
      </w:r>
      <w:r w:rsidRPr="000E3337">
        <w:rPr>
          <w:rFonts w:ascii="Century Gothic" w:eastAsia="Times New Roman" w:hAnsi="Century Gothic" w:cs="Times New Roman"/>
          <w:sz w:val="20"/>
          <w:szCs w:val="20"/>
          <w:lang w:eastAsia="sk-SK"/>
        </w:rPr>
        <w:t>o prípady katastrálneho konania</w:t>
      </w:r>
      <w:r w:rsidR="00EA4FB9" w:rsidRPr="000E3337">
        <w:rPr>
          <w:rFonts w:ascii="Century Gothic" w:eastAsia="Times New Roman" w:hAnsi="Century Gothic" w:cs="Times New Roman"/>
          <w:sz w:val="20"/>
          <w:szCs w:val="20"/>
          <w:lang w:eastAsia="sk-SK"/>
        </w:rPr>
        <w:t xml:space="preserve">. </w:t>
      </w:r>
    </w:p>
    <w:p w14:paraId="5326E851"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caps/>
          <w:sz w:val="20"/>
          <w:szCs w:val="20"/>
          <w:lang w:eastAsia="sk-SK"/>
        </w:rPr>
      </w:pPr>
      <w:r w:rsidRPr="000E3337">
        <w:rPr>
          <w:rFonts w:ascii="Century Gothic" w:eastAsia="Times New Roman" w:hAnsi="Century Gothic" w:cs="Times New Roman"/>
          <w:b/>
          <w:bCs/>
          <w:caps/>
          <w:sz w:val="20"/>
          <w:szCs w:val="20"/>
          <w:lang w:eastAsia="sk-SK"/>
        </w:rPr>
        <w:t>Do ktorých krajín prenášame Vaše osobné údaje?</w:t>
      </w:r>
    </w:p>
    <w:p w14:paraId="16AB5A9F"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 xml:space="preserve">Cezhraničný prenos Vašich osobných údajov to tretích krajín mimo Európskeho hospodárskeho priestoru (EÚ, Island, Nórsko a Lichtenštajnsko) </w:t>
      </w:r>
      <w:r w:rsidR="006614BA" w:rsidRPr="000E3337">
        <w:rPr>
          <w:rFonts w:ascii="Century Gothic" w:eastAsia="Times New Roman" w:hAnsi="Century Gothic" w:cs="Times New Roman"/>
          <w:sz w:val="20"/>
          <w:szCs w:val="20"/>
          <w:lang w:eastAsia="sk-SK"/>
        </w:rPr>
        <w:t>sa nevykonáva.</w:t>
      </w:r>
    </w:p>
    <w:p w14:paraId="46C04E84"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bCs/>
          <w:sz w:val="20"/>
          <w:szCs w:val="20"/>
          <w:lang w:eastAsia="sk-SK"/>
        </w:rPr>
        <w:lastRenderedPageBreak/>
        <w:t>Nevykonávame automatizované individuálne rozhodovanie vrátane profilovania.</w:t>
      </w:r>
    </w:p>
    <w:p w14:paraId="5A91061A"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caps/>
          <w:sz w:val="20"/>
          <w:szCs w:val="20"/>
          <w:lang w:eastAsia="sk-SK"/>
        </w:rPr>
      </w:pPr>
      <w:r w:rsidRPr="000E3337">
        <w:rPr>
          <w:rFonts w:ascii="Century Gothic" w:eastAsia="Times New Roman" w:hAnsi="Century Gothic" w:cs="Times New Roman"/>
          <w:b/>
          <w:bCs/>
          <w:caps/>
          <w:sz w:val="20"/>
          <w:szCs w:val="20"/>
          <w:lang w:eastAsia="sk-SK"/>
        </w:rPr>
        <w:t>Ako dlho uchovávame Vaše osobné údaje?</w:t>
      </w:r>
    </w:p>
    <w:p w14:paraId="08A3FFB8" w14:textId="77777777" w:rsidR="009C5A45" w:rsidRPr="000E3337" w:rsidRDefault="009C5A45" w:rsidP="00021F9D">
      <w:pPr>
        <w:spacing w:line="276" w:lineRule="auto"/>
        <w:jc w:val="both"/>
        <w:rPr>
          <w:rFonts w:ascii="Century Gothic" w:hAnsi="Century Gothic"/>
          <w:sz w:val="20"/>
          <w:szCs w:val="20"/>
        </w:rPr>
      </w:pPr>
      <w:r w:rsidRPr="000E3337">
        <w:rPr>
          <w:rFonts w:ascii="Century Gothic" w:hAnsi="Century Gothic"/>
          <w:sz w:val="20"/>
          <w:szCs w:val="20"/>
        </w:rPr>
        <w:t>Vaše osobné údaje uchovávame najviac dovtedy, kým je to potrebné na naplnenie uvedených účelov. Pri uchovávaní osobných údajov sa riadime osobitnými predpismi, ktoré nám stanovujú lehoty uloženia a/alebo základnými zásadami GDPR ohľadom uchovávania a likvidácie osobných údajov.</w:t>
      </w:r>
    </w:p>
    <w:p w14:paraId="1695FB61"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caps/>
          <w:sz w:val="20"/>
          <w:szCs w:val="20"/>
          <w:lang w:eastAsia="sk-SK"/>
        </w:rPr>
      </w:pPr>
      <w:r w:rsidRPr="000E3337">
        <w:rPr>
          <w:rFonts w:ascii="Century Gothic" w:eastAsia="Times New Roman" w:hAnsi="Century Gothic" w:cs="Times New Roman"/>
          <w:b/>
          <w:bCs/>
          <w:caps/>
          <w:sz w:val="20"/>
          <w:szCs w:val="20"/>
          <w:lang w:eastAsia="sk-SK"/>
        </w:rPr>
        <w:t>Ako o Vás získavame osobné údaje?</w:t>
      </w:r>
    </w:p>
    <w:p w14:paraId="3D41F7E8" w14:textId="26F406F5" w:rsidR="009C5A45" w:rsidRPr="000E3337" w:rsidRDefault="009C5A45" w:rsidP="00EA4FB9">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sz w:val="20"/>
          <w:szCs w:val="20"/>
          <w:lang w:eastAsia="sk-SK"/>
        </w:rPr>
        <w:t>Vaše osobné údaje získavame priamo od Vás</w:t>
      </w:r>
      <w:r w:rsidR="00EA4FB9" w:rsidRPr="000E3337">
        <w:rPr>
          <w:rFonts w:ascii="Century Gothic" w:eastAsia="Times New Roman" w:hAnsi="Century Gothic" w:cs="Times New Roman"/>
          <w:sz w:val="20"/>
          <w:szCs w:val="20"/>
          <w:lang w:eastAsia="sk-SK"/>
        </w:rPr>
        <w:t xml:space="preserve"> na základe zaslaného súťažného návrhu.</w:t>
      </w:r>
    </w:p>
    <w:p w14:paraId="26D05B12" w14:textId="77777777" w:rsidR="009C5A45" w:rsidRPr="000E3337" w:rsidRDefault="009C5A45" w:rsidP="00021F9D">
      <w:pPr>
        <w:shd w:val="clear" w:color="auto" w:fill="FFFFFF"/>
        <w:spacing w:after="150" w:line="276" w:lineRule="auto"/>
        <w:jc w:val="both"/>
        <w:rPr>
          <w:rFonts w:ascii="Century Gothic" w:eastAsia="Times New Roman" w:hAnsi="Century Gothic" w:cs="Times New Roman"/>
          <w:b/>
          <w:bCs/>
          <w:caps/>
          <w:sz w:val="20"/>
          <w:szCs w:val="20"/>
          <w:lang w:eastAsia="sk-SK"/>
        </w:rPr>
      </w:pPr>
      <w:r w:rsidRPr="000E3337">
        <w:rPr>
          <w:rFonts w:ascii="Century Gothic" w:eastAsia="Times New Roman" w:hAnsi="Century Gothic" w:cs="Times New Roman"/>
          <w:b/>
          <w:bCs/>
          <w:caps/>
          <w:sz w:val="20"/>
          <w:szCs w:val="20"/>
          <w:lang w:eastAsia="sk-SK"/>
        </w:rPr>
        <w:t>Aké práva máte ako dotknutá osoba?</w:t>
      </w:r>
    </w:p>
    <w:p w14:paraId="22428893" w14:textId="77777777" w:rsidR="00230F6E" w:rsidRPr="000E3337" w:rsidRDefault="00230F6E" w:rsidP="00021F9D">
      <w:pPr>
        <w:shd w:val="clear" w:color="auto" w:fill="FFFFFF"/>
        <w:spacing w:after="150" w:line="276" w:lineRule="auto"/>
        <w:jc w:val="both"/>
        <w:rPr>
          <w:rFonts w:ascii="Century Gothic" w:eastAsia="Times New Roman" w:hAnsi="Century Gothic" w:cs="Times New Roman"/>
          <w:sz w:val="20"/>
          <w:szCs w:val="20"/>
          <w:lang w:eastAsia="sk-SK"/>
        </w:rPr>
      </w:pPr>
      <w:r w:rsidRPr="000E3337">
        <w:rPr>
          <w:rFonts w:ascii="Century Gothic" w:eastAsia="Times New Roman" w:hAnsi="Century Gothic" w:cs="Times New Roman"/>
          <w:bCs/>
          <w:sz w:val="20"/>
          <w:szCs w:val="20"/>
          <w:lang w:eastAsia="sk-SK"/>
        </w:rPr>
        <w:t>Ako dotknutá osoba máte nasledovné práva:</w:t>
      </w:r>
    </w:p>
    <w:p w14:paraId="6D7E2A5E" w14:textId="77777777" w:rsidR="00230F6E" w:rsidRPr="000E3337" w:rsidRDefault="00230F6E" w:rsidP="00021F9D">
      <w:pPr>
        <w:pStyle w:val="Odsekzoznamu"/>
        <w:numPr>
          <w:ilvl w:val="0"/>
          <w:numId w:val="17"/>
        </w:numPr>
        <w:shd w:val="clear" w:color="auto" w:fill="FFFFFF"/>
        <w:spacing w:after="150" w:line="276" w:lineRule="auto"/>
        <w:jc w:val="both"/>
        <w:rPr>
          <w:rFonts w:ascii="Century Gothic" w:eastAsia="Times New Roman" w:hAnsi="Century Gothic" w:cs="Times New Roman"/>
          <w:b/>
          <w:sz w:val="20"/>
          <w:szCs w:val="20"/>
          <w:lang w:eastAsia="sk-SK"/>
        </w:rPr>
      </w:pPr>
      <w:r w:rsidRPr="000E3337">
        <w:rPr>
          <w:rFonts w:ascii="Century Gothic" w:eastAsia="Times New Roman" w:hAnsi="Century Gothic" w:cs="Times New Roman"/>
          <w:b/>
          <w:sz w:val="20"/>
          <w:szCs w:val="20"/>
          <w:lang w:eastAsia="sk-SK"/>
        </w:rPr>
        <w:t>právo odvolať súhlas so spracúvaním osobných údajov</w:t>
      </w:r>
    </w:p>
    <w:p w14:paraId="1C2C567B" w14:textId="77777777" w:rsidR="00230F6E" w:rsidRPr="000E3337" w:rsidRDefault="009C5A45" w:rsidP="00021F9D">
      <w:pPr>
        <w:shd w:val="clear" w:color="auto" w:fill="FFFFFF"/>
        <w:spacing w:after="150" w:line="276" w:lineRule="auto"/>
        <w:jc w:val="both"/>
        <w:rPr>
          <w:rFonts w:ascii="Century Gothic" w:hAnsi="Century Gothic"/>
          <w:sz w:val="20"/>
          <w:szCs w:val="20"/>
        </w:rPr>
      </w:pPr>
      <w:r w:rsidRPr="000E3337">
        <w:rPr>
          <w:rFonts w:ascii="Century Gothic" w:eastAsia="Times New Roman" w:hAnsi="Century Gothic" w:cs="Times New Roman"/>
          <w:sz w:val="20"/>
          <w:szCs w:val="20"/>
          <w:lang w:eastAsia="sk-SK"/>
        </w:rPr>
        <w:t>Ak o Vás spracúvame osobné údaje </w:t>
      </w:r>
      <w:r w:rsidRPr="000E3337">
        <w:rPr>
          <w:rFonts w:ascii="Century Gothic" w:eastAsia="Times New Roman" w:hAnsi="Century Gothic" w:cs="Times New Roman"/>
          <w:bCs/>
          <w:sz w:val="20"/>
          <w:szCs w:val="20"/>
          <w:lang w:eastAsia="sk-SK"/>
        </w:rPr>
        <w:t>výlučne na základe Vášho súhlasu</w:t>
      </w:r>
      <w:r w:rsidRPr="000E3337">
        <w:rPr>
          <w:rFonts w:ascii="Century Gothic" w:eastAsia="Times New Roman" w:hAnsi="Century Gothic" w:cs="Times New Roman"/>
          <w:sz w:val="20"/>
          <w:szCs w:val="20"/>
          <w:lang w:eastAsia="sk-SK"/>
        </w:rPr>
        <w:t> so spracúvaním osobných údajov (čl. 6 ods. 1 písm. a) GDPR), </w:t>
      </w:r>
      <w:r w:rsidRPr="000E3337">
        <w:rPr>
          <w:rFonts w:ascii="Century Gothic" w:eastAsia="Times New Roman" w:hAnsi="Century Gothic" w:cs="Times New Roman"/>
          <w:bCs/>
          <w:sz w:val="20"/>
          <w:szCs w:val="20"/>
          <w:lang w:eastAsia="sk-SK"/>
        </w:rPr>
        <w:t>máte právo kedykoľvek svoj súhlas odvolať</w:t>
      </w:r>
      <w:r w:rsidRPr="000E3337">
        <w:rPr>
          <w:rFonts w:ascii="Century Gothic" w:eastAsia="Times New Roman" w:hAnsi="Century Gothic" w:cs="Times New Roman"/>
          <w:sz w:val="20"/>
          <w:szCs w:val="20"/>
          <w:lang w:eastAsia="sk-SK"/>
        </w:rPr>
        <w:t xml:space="preserve">. </w:t>
      </w:r>
      <w:r w:rsidR="00230F6E" w:rsidRPr="000E3337">
        <w:rPr>
          <w:rFonts w:ascii="Century Gothic" w:hAnsi="Century Gothic"/>
          <w:sz w:val="20"/>
          <w:szCs w:val="20"/>
        </w:rPr>
        <w:t>Odvolanie súhlasu nemá vplyv na zákonnosť spracúvania vychádzajúceho zo súhlasu pred jeho odvolaním. Ak  tento Súhlas odvoláte, takto poskytnuté osobné údaje musí Prevádzkovateľ bez zbytočného odkladu prestať spracúvať, ak na ich následné spracúvanie nemá iný právny základ.</w:t>
      </w:r>
    </w:p>
    <w:p w14:paraId="6BFE69BF" w14:textId="77777777" w:rsidR="00F94402" w:rsidRPr="000E3337" w:rsidRDefault="00F94402" w:rsidP="00021F9D">
      <w:pPr>
        <w:pStyle w:val="Odsekzoznamu"/>
        <w:numPr>
          <w:ilvl w:val="0"/>
          <w:numId w:val="17"/>
        </w:numPr>
        <w:shd w:val="clear" w:color="auto" w:fill="FFFFFF"/>
        <w:spacing w:after="150" w:line="276" w:lineRule="auto"/>
        <w:jc w:val="both"/>
        <w:rPr>
          <w:rFonts w:ascii="Century Gothic" w:eastAsia="Times New Roman" w:hAnsi="Century Gothic" w:cs="Times New Roman"/>
          <w:b/>
          <w:sz w:val="20"/>
          <w:szCs w:val="20"/>
          <w:lang w:eastAsia="sk-SK"/>
        </w:rPr>
      </w:pPr>
      <w:r w:rsidRPr="000E3337">
        <w:rPr>
          <w:rFonts w:ascii="Century Gothic" w:eastAsia="Times New Roman" w:hAnsi="Century Gothic" w:cs="Times New Roman"/>
          <w:b/>
          <w:sz w:val="20"/>
          <w:szCs w:val="20"/>
          <w:lang w:eastAsia="sk-SK"/>
        </w:rPr>
        <w:t>právo namietať spracúvanie osobných údajom na účel priameho marketingu</w:t>
      </w:r>
    </w:p>
    <w:p w14:paraId="1A2BC604"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Máte právo kedykoľvek namietať proti spracúvaniu osobných údajov na účely priameho marketingu vrátane profilovania, prípadne, ak by sme spracovávali osobné údaje na základe oprávneného záujmu podľa čl. 6 ods. 1 písm. f) GDPR.</w:t>
      </w:r>
    </w:p>
    <w:p w14:paraId="1C584439" w14:textId="77777777" w:rsidR="00F94402" w:rsidRPr="000E3337" w:rsidRDefault="00230F6E" w:rsidP="00021F9D">
      <w:pPr>
        <w:pStyle w:val="Odsekzoznamu"/>
        <w:numPr>
          <w:ilvl w:val="0"/>
          <w:numId w:val="17"/>
        </w:numPr>
        <w:spacing w:line="276" w:lineRule="auto"/>
        <w:jc w:val="both"/>
        <w:rPr>
          <w:rFonts w:ascii="Century Gothic" w:hAnsi="Century Gothic"/>
          <w:b/>
          <w:sz w:val="20"/>
          <w:szCs w:val="20"/>
        </w:rPr>
      </w:pPr>
      <w:r w:rsidRPr="000E3337">
        <w:rPr>
          <w:rFonts w:ascii="Century Gothic" w:hAnsi="Century Gothic"/>
          <w:b/>
          <w:sz w:val="20"/>
          <w:szCs w:val="20"/>
        </w:rPr>
        <w:t>právo na opravu </w:t>
      </w:r>
    </w:p>
    <w:p w14:paraId="013DFE1A" w14:textId="77777777" w:rsidR="00230F6E"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 xml:space="preserve">Ako dotknutá osoba nás </w:t>
      </w:r>
      <w:r w:rsidR="00230F6E" w:rsidRPr="000E3337">
        <w:rPr>
          <w:rFonts w:ascii="Century Gothic" w:hAnsi="Century Gothic"/>
          <w:sz w:val="20"/>
          <w:szCs w:val="20"/>
        </w:rPr>
        <w:t>môžete požiadať o opravu nepresných alebo nekompletných osobných údajov, ktoré o Vás spracúvame.</w:t>
      </w:r>
    </w:p>
    <w:p w14:paraId="4249D22F" w14:textId="77777777" w:rsidR="00F94402" w:rsidRPr="000E3337" w:rsidRDefault="00F94402" w:rsidP="00021F9D">
      <w:pPr>
        <w:pStyle w:val="Odsekzoznamu"/>
        <w:numPr>
          <w:ilvl w:val="0"/>
          <w:numId w:val="17"/>
        </w:numPr>
        <w:spacing w:line="276" w:lineRule="auto"/>
        <w:jc w:val="both"/>
        <w:rPr>
          <w:rFonts w:ascii="Century Gothic" w:hAnsi="Century Gothic"/>
          <w:b/>
          <w:sz w:val="20"/>
          <w:szCs w:val="20"/>
        </w:rPr>
      </w:pPr>
      <w:r w:rsidRPr="000E3337">
        <w:rPr>
          <w:rFonts w:ascii="Century Gothic" w:hAnsi="Century Gothic"/>
          <w:b/>
          <w:sz w:val="20"/>
          <w:szCs w:val="20"/>
        </w:rPr>
        <w:t>právo na prístup </w:t>
      </w:r>
    </w:p>
    <w:p w14:paraId="25112B65"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 xml:space="preserve">Ako dotknutá osoba máte právo požiadať o prístup k osobným údajom, ktoré o Vás spracúvame. </w:t>
      </w:r>
    </w:p>
    <w:p w14:paraId="1EBA8A39" w14:textId="77777777" w:rsidR="00F94402" w:rsidRPr="000E3337" w:rsidRDefault="00F94402" w:rsidP="00021F9D">
      <w:pPr>
        <w:pStyle w:val="Odsekzoznamu"/>
        <w:numPr>
          <w:ilvl w:val="0"/>
          <w:numId w:val="17"/>
        </w:numPr>
        <w:spacing w:line="276" w:lineRule="auto"/>
        <w:jc w:val="both"/>
        <w:rPr>
          <w:rFonts w:ascii="Century Gothic" w:hAnsi="Century Gothic"/>
          <w:b/>
          <w:sz w:val="20"/>
          <w:szCs w:val="20"/>
        </w:rPr>
      </w:pPr>
      <w:r w:rsidRPr="000E3337">
        <w:rPr>
          <w:rFonts w:ascii="Century Gothic" w:hAnsi="Century Gothic"/>
          <w:b/>
          <w:sz w:val="20"/>
          <w:szCs w:val="20"/>
        </w:rPr>
        <w:t>právo na výmaz </w:t>
      </w:r>
    </w:p>
    <w:p w14:paraId="75557FF3"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Ako dotknutá osoba nás môžete nás požiadať o výmaz Vašich osobných údajov, ak:</w:t>
      </w:r>
    </w:p>
    <w:p w14:paraId="6C1A85E9"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(i) osobné údaje už nie sú potrebné na účely, na ktoré sa získali,</w:t>
      </w:r>
    </w:p>
    <w:p w14:paraId="50902691"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(ii) osobné údaje spracúvame výlučne na základe Vášho súhlasu, ktorý odvoláte,</w:t>
      </w:r>
    </w:p>
    <w:p w14:paraId="45246A4F"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 xml:space="preserve">(iii) namietate voči spracúvaniu vykonávanom v špecifických situáciách podľa GDPR (úloha realizovaná vo verejnom záujme, oprávnený záujem Prevádzkovateľa alebo profilovanie) a nad </w:t>
      </w:r>
      <w:r w:rsidR="007B7D8B" w:rsidRPr="000E3337">
        <w:rPr>
          <w:rFonts w:ascii="Century Gothic" w:hAnsi="Century Gothic"/>
          <w:sz w:val="20"/>
          <w:szCs w:val="20"/>
        </w:rPr>
        <w:t>V</w:t>
      </w:r>
      <w:r w:rsidRPr="000E3337">
        <w:rPr>
          <w:rFonts w:ascii="Century Gothic" w:hAnsi="Century Gothic"/>
          <w:sz w:val="20"/>
          <w:szCs w:val="20"/>
        </w:rPr>
        <w:t>ašimi záujmami, právami a slobodami neprevažujú žiadne oprávnené dôvody na spracúvanie alebo</w:t>
      </w:r>
    </w:p>
    <w:p w14:paraId="210F262D"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(iv) namietate voči spracúvaniu na účely priameho marketingu;</w:t>
      </w:r>
    </w:p>
    <w:p w14:paraId="5D385F24"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(v) osobné údaje sa spracúvali nezákonne;</w:t>
      </w:r>
    </w:p>
    <w:p w14:paraId="56A6DD44"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lastRenderedPageBreak/>
        <w:t xml:space="preserve">(vi) osobné údaje musia byť vymazané, aby sa splnila zákonná povinnosť podľa práva EÚ alebo práva Členského </w:t>
      </w:r>
      <w:r w:rsidR="007B7D8B" w:rsidRPr="000E3337">
        <w:rPr>
          <w:rFonts w:ascii="Century Gothic" w:hAnsi="Century Gothic"/>
          <w:sz w:val="20"/>
          <w:szCs w:val="20"/>
        </w:rPr>
        <w:t>š</w:t>
      </w:r>
      <w:r w:rsidRPr="000E3337">
        <w:rPr>
          <w:rFonts w:ascii="Century Gothic" w:hAnsi="Century Gothic"/>
          <w:sz w:val="20"/>
          <w:szCs w:val="20"/>
        </w:rPr>
        <w:t>tátu, ktorému Prevádzkovateľ podlieha;</w:t>
      </w:r>
    </w:p>
    <w:p w14:paraId="5A8356D6"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(vii) osobné údaje sa získavali v súvislosti s ponukou služieb informačnej spoločnosti podľa GDPR.</w:t>
      </w:r>
    </w:p>
    <w:p w14:paraId="7BA74779" w14:textId="77777777" w:rsidR="006614BA" w:rsidRPr="000E3337" w:rsidRDefault="00F94402" w:rsidP="00021F9D">
      <w:pPr>
        <w:pStyle w:val="Odsekzoznamu"/>
        <w:numPr>
          <w:ilvl w:val="0"/>
          <w:numId w:val="17"/>
        </w:numPr>
        <w:spacing w:line="276" w:lineRule="auto"/>
        <w:jc w:val="both"/>
        <w:rPr>
          <w:rFonts w:ascii="Century Gothic" w:hAnsi="Century Gothic"/>
          <w:b/>
          <w:sz w:val="20"/>
          <w:szCs w:val="20"/>
        </w:rPr>
      </w:pPr>
      <w:r w:rsidRPr="000E3337">
        <w:rPr>
          <w:rFonts w:ascii="Century Gothic" w:hAnsi="Century Gothic"/>
          <w:b/>
          <w:sz w:val="20"/>
          <w:szCs w:val="20"/>
        </w:rPr>
        <w:t>právo na prenosnosť údajov </w:t>
      </w:r>
    </w:p>
    <w:p w14:paraId="5B6DF733" w14:textId="77777777" w:rsidR="006614BA" w:rsidRPr="000E3337" w:rsidRDefault="006614BA" w:rsidP="00021F9D">
      <w:pPr>
        <w:spacing w:line="276" w:lineRule="auto"/>
        <w:jc w:val="both"/>
        <w:rPr>
          <w:rFonts w:ascii="Century Gothic" w:hAnsi="Century Gothic"/>
          <w:sz w:val="20"/>
          <w:szCs w:val="20"/>
        </w:rPr>
      </w:pPr>
      <w:r w:rsidRPr="000E3337">
        <w:rPr>
          <w:rFonts w:ascii="Century Gothic" w:hAnsi="Century Gothic"/>
          <w:sz w:val="20"/>
          <w:szCs w:val="20"/>
        </w:rPr>
        <w:t>Právo na prenositeľnosť Vašich osobných údajo</w:t>
      </w:r>
      <w:r w:rsidR="007B7D8B" w:rsidRPr="000E3337">
        <w:rPr>
          <w:rFonts w:ascii="Century Gothic" w:hAnsi="Century Gothic"/>
          <w:sz w:val="20"/>
          <w:szCs w:val="20"/>
        </w:rPr>
        <w:t>v</w:t>
      </w:r>
      <w:r w:rsidRPr="000E3337">
        <w:rPr>
          <w:rFonts w:ascii="Century Gothic" w:hAnsi="Century Gothic"/>
          <w:sz w:val="20"/>
          <w:szCs w:val="20"/>
        </w:rPr>
        <w:t xml:space="preserve"> máte, ak spracúvame Vaše osobné údaje na základe:</w:t>
      </w:r>
    </w:p>
    <w:p w14:paraId="24B13E50" w14:textId="77777777" w:rsidR="00F94402" w:rsidRPr="000E3337" w:rsidRDefault="006614BA" w:rsidP="00021F9D">
      <w:pPr>
        <w:spacing w:line="276" w:lineRule="auto"/>
        <w:jc w:val="both"/>
        <w:rPr>
          <w:rFonts w:ascii="Century Gothic" w:hAnsi="Century Gothic"/>
          <w:sz w:val="20"/>
          <w:szCs w:val="20"/>
        </w:rPr>
      </w:pPr>
      <w:r w:rsidRPr="000E3337">
        <w:rPr>
          <w:rFonts w:ascii="Century Gothic" w:hAnsi="Century Gothic"/>
          <w:sz w:val="20"/>
          <w:szCs w:val="20"/>
        </w:rPr>
        <w:t xml:space="preserve"> </w:t>
      </w:r>
      <w:r w:rsidR="00F94402" w:rsidRPr="000E3337">
        <w:rPr>
          <w:rFonts w:ascii="Century Gothic" w:hAnsi="Century Gothic"/>
          <w:sz w:val="20"/>
          <w:szCs w:val="20"/>
        </w:rPr>
        <w:t>(i) Vášho súhlasu alebo</w:t>
      </w:r>
    </w:p>
    <w:p w14:paraId="3EB05449"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(ii) je to nevyhnutné na plnenie zmluvy, ktorej ste zmluvnou stranou,</w:t>
      </w:r>
    </w:p>
    <w:p w14:paraId="0D9E4A77" w14:textId="77777777" w:rsidR="00F94402" w:rsidRPr="000E3337" w:rsidRDefault="00F94402" w:rsidP="00021F9D">
      <w:pPr>
        <w:spacing w:line="276" w:lineRule="auto"/>
        <w:jc w:val="both"/>
        <w:rPr>
          <w:rFonts w:ascii="Century Gothic" w:hAnsi="Century Gothic"/>
          <w:sz w:val="20"/>
          <w:szCs w:val="20"/>
        </w:rPr>
      </w:pPr>
      <w:r w:rsidRPr="000E3337">
        <w:rPr>
          <w:rFonts w:ascii="Century Gothic" w:hAnsi="Century Gothic"/>
          <w:sz w:val="20"/>
          <w:szCs w:val="20"/>
        </w:rPr>
        <w:t>a zároveň ide o spracúvanie automatizovanými prostriedkami spracúvania, máte právo žiadať o prenesenie osobných údajov k inému prevádzkovateľovi. To platí vtedy, ak ste osobné údaje poskytli Prevádzkovateľovi, v štruktúrovanom, bežne používanom a strojovo čitateľnom formáte a týmto právom nie sú nepriaznivo dotknuté práva a slobody iných osôb.              </w:t>
      </w:r>
    </w:p>
    <w:p w14:paraId="0C9B77D2" w14:textId="77777777" w:rsidR="006614BA" w:rsidRPr="000E3337" w:rsidRDefault="00F94402" w:rsidP="00021F9D">
      <w:pPr>
        <w:pStyle w:val="Odsekzoznamu"/>
        <w:numPr>
          <w:ilvl w:val="0"/>
          <w:numId w:val="17"/>
        </w:numPr>
        <w:spacing w:line="276" w:lineRule="auto"/>
        <w:jc w:val="both"/>
        <w:rPr>
          <w:rFonts w:ascii="Century Gothic" w:hAnsi="Century Gothic"/>
          <w:sz w:val="20"/>
          <w:szCs w:val="20"/>
        </w:rPr>
      </w:pPr>
      <w:r w:rsidRPr="000E3337">
        <w:rPr>
          <w:rFonts w:ascii="Century Gothic" w:hAnsi="Century Gothic"/>
          <w:b/>
          <w:sz w:val="20"/>
          <w:szCs w:val="20"/>
        </w:rPr>
        <w:t>právo podať sťažnosť</w:t>
      </w:r>
      <w:r w:rsidRPr="000E3337">
        <w:rPr>
          <w:rFonts w:ascii="Century Gothic" w:hAnsi="Century Gothic"/>
          <w:sz w:val="20"/>
          <w:szCs w:val="20"/>
        </w:rPr>
        <w:t> </w:t>
      </w:r>
    </w:p>
    <w:p w14:paraId="43507CCB" w14:textId="77777777" w:rsidR="00F94402" w:rsidRPr="000E3337" w:rsidRDefault="006614BA" w:rsidP="00021F9D">
      <w:pPr>
        <w:spacing w:line="276" w:lineRule="auto"/>
        <w:jc w:val="both"/>
        <w:rPr>
          <w:rFonts w:ascii="Century Gothic" w:hAnsi="Century Gothic"/>
          <w:sz w:val="20"/>
          <w:szCs w:val="20"/>
        </w:rPr>
      </w:pPr>
      <w:r w:rsidRPr="000E3337">
        <w:rPr>
          <w:rFonts w:ascii="Century Gothic" w:hAnsi="Century Gothic"/>
          <w:sz w:val="20"/>
          <w:szCs w:val="20"/>
        </w:rPr>
        <w:t>M</w:t>
      </w:r>
      <w:r w:rsidR="00F94402" w:rsidRPr="000E3337">
        <w:rPr>
          <w:rFonts w:ascii="Century Gothic" w:hAnsi="Century Gothic"/>
          <w:sz w:val="20"/>
          <w:szCs w:val="20"/>
        </w:rPr>
        <w:t>áte právo podať sťažnosť na dozornom orgáne, ktorým je Úrad na ochranu osobných údajov Slovenskej republiky, Hraničná 12, 820 07 Bratislava 27, </w:t>
      </w:r>
      <w:hyperlink r:id="rId9" w:history="1">
        <w:r w:rsidR="00F94402" w:rsidRPr="000E3337">
          <w:rPr>
            <w:rStyle w:val="Hypertextovprepojenie"/>
            <w:rFonts w:ascii="Century Gothic" w:hAnsi="Century Gothic"/>
            <w:color w:val="auto"/>
            <w:sz w:val="20"/>
            <w:szCs w:val="20"/>
          </w:rPr>
          <w:t>www.uoou.sk</w:t>
        </w:r>
      </w:hyperlink>
      <w:r w:rsidR="00F94402" w:rsidRPr="000E3337">
        <w:rPr>
          <w:rFonts w:ascii="Century Gothic" w:hAnsi="Century Gothic"/>
          <w:sz w:val="20"/>
          <w:szCs w:val="20"/>
        </w:rPr>
        <w:t>.</w:t>
      </w:r>
    </w:p>
    <w:p w14:paraId="01D058DB" w14:textId="77777777" w:rsidR="009C5A45" w:rsidRPr="000E3337" w:rsidRDefault="009C5A45" w:rsidP="00021F9D">
      <w:pPr>
        <w:spacing w:after="0" w:line="276" w:lineRule="auto"/>
        <w:jc w:val="both"/>
        <w:rPr>
          <w:rFonts w:ascii="Century Gothic" w:eastAsia="Times New Roman" w:hAnsi="Century Gothic" w:cs="Times New Roman"/>
          <w:sz w:val="20"/>
          <w:szCs w:val="20"/>
          <w:lang w:eastAsia="sk-SK"/>
        </w:rPr>
      </w:pPr>
    </w:p>
    <w:p w14:paraId="25887E34" w14:textId="0133E313" w:rsidR="005649EA" w:rsidRDefault="00000000" w:rsidP="00021F9D">
      <w:pPr>
        <w:spacing w:line="276" w:lineRule="auto"/>
        <w:jc w:val="both"/>
        <w:rPr>
          <w:rFonts w:ascii="Century Gothic" w:hAnsi="Century Gothic"/>
          <w:sz w:val="20"/>
          <w:szCs w:val="20"/>
        </w:rPr>
      </w:pPr>
    </w:p>
    <w:p w14:paraId="3E9B0C5F" w14:textId="5D366264" w:rsidR="00A84A9C" w:rsidRDefault="00A84A9C" w:rsidP="00021F9D">
      <w:pPr>
        <w:spacing w:line="276" w:lineRule="auto"/>
        <w:jc w:val="both"/>
        <w:rPr>
          <w:rFonts w:ascii="Century Gothic" w:hAnsi="Century Gothic"/>
          <w:sz w:val="20"/>
          <w:szCs w:val="20"/>
        </w:rPr>
      </w:pPr>
    </w:p>
    <w:p w14:paraId="0A697F62" w14:textId="4058E681" w:rsidR="00A84A9C" w:rsidRPr="000E3337" w:rsidRDefault="00A84A9C" w:rsidP="00021F9D">
      <w:pPr>
        <w:spacing w:line="276" w:lineRule="auto"/>
        <w:jc w:val="both"/>
        <w:rPr>
          <w:rFonts w:ascii="Century Gothic" w:hAnsi="Century Gothic"/>
          <w:sz w:val="20"/>
          <w:szCs w:val="20"/>
        </w:rPr>
      </w:pPr>
      <w:r>
        <w:rPr>
          <w:rFonts w:ascii="Century Gothic" w:hAnsi="Century Gothic"/>
          <w:sz w:val="20"/>
          <w:szCs w:val="20"/>
        </w:rPr>
        <w:t>Podpis: ...............................................                      ............................................................</w:t>
      </w:r>
    </w:p>
    <w:sectPr w:rsidR="00A84A9C" w:rsidRPr="000E3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8112" w14:textId="77777777" w:rsidR="00E42A06" w:rsidRDefault="00E42A06" w:rsidP="004E1E64">
      <w:pPr>
        <w:spacing w:after="0" w:line="240" w:lineRule="auto"/>
      </w:pPr>
      <w:r>
        <w:separator/>
      </w:r>
    </w:p>
  </w:endnote>
  <w:endnote w:type="continuationSeparator" w:id="0">
    <w:p w14:paraId="44C21441" w14:textId="77777777" w:rsidR="00E42A06" w:rsidRDefault="00E42A06" w:rsidP="004E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049" w14:textId="77777777" w:rsidR="00E42A06" w:rsidRDefault="00E42A06" w:rsidP="004E1E64">
      <w:pPr>
        <w:spacing w:after="0" w:line="240" w:lineRule="auto"/>
      </w:pPr>
      <w:r>
        <w:separator/>
      </w:r>
    </w:p>
  </w:footnote>
  <w:footnote w:type="continuationSeparator" w:id="0">
    <w:p w14:paraId="45B26D69" w14:textId="77777777" w:rsidR="00E42A06" w:rsidRDefault="00E42A06" w:rsidP="004E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0BB"/>
    <w:multiLevelType w:val="multilevel"/>
    <w:tmpl w:val="4F8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00BC"/>
    <w:multiLevelType w:val="multilevel"/>
    <w:tmpl w:val="C82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4F34"/>
    <w:multiLevelType w:val="multilevel"/>
    <w:tmpl w:val="8F4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53A8"/>
    <w:multiLevelType w:val="multilevel"/>
    <w:tmpl w:val="3AB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465E5"/>
    <w:multiLevelType w:val="multilevel"/>
    <w:tmpl w:val="B18A7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5218F"/>
    <w:multiLevelType w:val="multilevel"/>
    <w:tmpl w:val="57443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4111C"/>
    <w:multiLevelType w:val="multilevel"/>
    <w:tmpl w:val="3BB63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4565D"/>
    <w:multiLevelType w:val="multilevel"/>
    <w:tmpl w:val="039E1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5081"/>
    <w:multiLevelType w:val="multilevel"/>
    <w:tmpl w:val="4A202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24039"/>
    <w:multiLevelType w:val="multilevel"/>
    <w:tmpl w:val="389A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4782C"/>
    <w:multiLevelType w:val="multilevel"/>
    <w:tmpl w:val="24D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B36EE"/>
    <w:multiLevelType w:val="multilevel"/>
    <w:tmpl w:val="06E84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744F7"/>
    <w:multiLevelType w:val="hybridMultilevel"/>
    <w:tmpl w:val="BAC473B8"/>
    <w:lvl w:ilvl="0" w:tplc="D810595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434067"/>
    <w:multiLevelType w:val="multilevel"/>
    <w:tmpl w:val="D9B21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66AE5"/>
    <w:multiLevelType w:val="multilevel"/>
    <w:tmpl w:val="25D6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E669D"/>
    <w:multiLevelType w:val="multilevel"/>
    <w:tmpl w:val="D16C9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A3FEC"/>
    <w:multiLevelType w:val="multilevel"/>
    <w:tmpl w:val="2A488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005408">
    <w:abstractNumId w:val="0"/>
  </w:num>
  <w:num w:numId="2" w16cid:durableId="889416309">
    <w:abstractNumId w:val="10"/>
  </w:num>
  <w:num w:numId="3" w16cid:durableId="113866484">
    <w:abstractNumId w:val="14"/>
  </w:num>
  <w:num w:numId="4" w16cid:durableId="83918430">
    <w:abstractNumId w:val="1"/>
  </w:num>
  <w:num w:numId="5" w16cid:durableId="1198086735">
    <w:abstractNumId w:val="3"/>
  </w:num>
  <w:num w:numId="6" w16cid:durableId="82462643">
    <w:abstractNumId w:val="9"/>
  </w:num>
  <w:num w:numId="7" w16cid:durableId="1883980548">
    <w:abstractNumId w:val="2"/>
  </w:num>
  <w:num w:numId="8" w16cid:durableId="105466233">
    <w:abstractNumId w:val="16"/>
  </w:num>
  <w:num w:numId="9" w16cid:durableId="716274707">
    <w:abstractNumId w:val="13"/>
  </w:num>
  <w:num w:numId="10" w16cid:durableId="444733429">
    <w:abstractNumId w:val="15"/>
  </w:num>
  <w:num w:numId="11" w16cid:durableId="1340429216">
    <w:abstractNumId w:val="8"/>
  </w:num>
  <w:num w:numId="12" w16cid:durableId="268315472">
    <w:abstractNumId w:val="7"/>
  </w:num>
  <w:num w:numId="13" w16cid:durableId="528494266">
    <w:abstractNumId w:val="5"/>
  </w:num>
  <w:num w:numId="14" w16cid:durableId="1185942250">
    <w:abstractNumId w:val="4"/>
  </w:num>
  <w:num w:numId="15" w16cid:durableId="170947284">
    <w:abstractNumId w:val="6"/>
  </w:num>
  <w:num w:numId="16" w16cid:durableId="237593055">
    <w:abstractNumId w:val="11"/>
  </w:num>
  <w:num w:numId="17" w16cid:durableId="1959219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A45"/>
    <w:rsid w:val="00021F9D"/>
    <w:rsid w:val="000E3337"/>
    <w:rsid w:val="00136FD3"/>
    <w:rsid w:val="00191830"/>
    <w:rsid w:val="00230F6E"/>
    <w:rsid w:val="003243F1"/>
    <w:rsid w:val="003D6EE5"/>
    <w:rsid w:val="004018E3"/>
    <w:rsid w:val="004E1E64"/>
    <w:rsid w:val="004E39B6"/>
    <w:rsid w:val="005A0F6D"/>
    <w:rsid w:val="005B22C7"/>
    <w:rsid w:val="006614BA"/>
    <w:rsid w:val="00661B62"/>
    <w:rsid w:val="006C7700"/>
    <w:rsid w:val="00702A66"/>
    <w:rsid w:val="007A3FED"/>
    <w:rsid w:val="007B7D8B"/>
    <w:rsid w:val="008416AF"/>
    <w:rsid w:val="00865F90"/>
    <w:rsid w:val="009C5A45"/>
    <w:rsid w:val="00A84A9C"/>
    <w:rsid w:val="00BA3F3E"/>
    <w:rsid w:val="00BC0AC0"/>
    <w:rsid w:val="00E42A06"/>
    <w:rsid w:val="00EA4FB9"/>
    <w:rsid w:val="00ED27E5"/>
    <w:rsid w:val="00F04F88"/>
    <w:rsid w:val="00F21458"/>
    <w:rsid w:val="00F944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9E47"/>
  <w15:docId w15:val="{0F6A17BB-A577-474E-97F5-A867A05D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C5A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C5A45"/>
    <w:rPr>
      <w:b/>
      <w:bCs/>
    </w:rPr>
  </w:style>
  <w:style w:type="character" w:styleId="Hypertextovprepojenie">
    <w:name w:val="Hyperlink"/>
    <w:basedOn w:val="Predvolenpsmoodseku"/>
    <w:uiPriority w:val="99"/>
    <w:unhideWhenUsed/>
    <w:rsid w:val="009C5A45"/>
    <w:rPr>
      <w:color w:val="0000FF"/>
      <w:u w:val="single"/>
    </w:rPr>
  </w:style>
  <w:style w:type="character" w:customStyle="1" w:styleId="ra">
    <w:name w:val="ra"/>
    <w:basedOn w:val="Predvolenpsmoodseku"/>
    <w:rsid w:val="009C5A45"/>
  </w:style>
  <w:style w:type="character" w:customStyle="1" w:styleId="textblack">
    <w:name w:val="text_black"/>
    <w:basedOn w:val="Predvolenpsmoodseku"/>
    <w:rsid w:val="009C5A45"/>
  </w:style>
  <w:style w:type="character" w:customStyle="1" w:styleId="textblue">
    <w:name w:val="text_blue"/>
    <w:basedOn w:val="Predvolenpsmoodseku"/>
    <w:rsid w:val="00191830"/>
  </w:style>
  <w:style w:type="paragraph" w:styleId="Odsekzoznamu">
    <w:name w:val="List Paragraph"/>
    <w:basedOn w:val="Normlny"/>
    <w:uiPriority w:val="34"/>
    <w:qFormat/>
    <w:rsid w:val="00230F6E"/>
    <w:pPr>
      <w:ind w:left="720"/>
      <w:contextualSpacing/>
    </w:pPr>
  </w:style>
  <w:style w:type="paragraph" w:styleId="Textbubliny">
    <w:name w:val="Balloon Text"/>
    <w:basedOn w:val="Normlny"/>
    <w:link w:val="TextbublinyChar"/>
    <w:uiPriority w:val="99"/>
    <w:semiHidden/>
    <w:unhideWhenUsed/>
    <w:rsid w:val="007B7D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7D8B"/>
    <w:rPr>
      <w:rFonts w:ascii="Segoe UI" w:hAnsi="Segoe UI" w:cs="Segoe UI"/>
      <w:sz w:val="18"/>
      <w:szCs w:val="18"/>
    </w:rPr>
  </w:style>
  <w:style w:type="character" w:styleId="PouitHypertextovPrepojenie">
    <w:name w:val="FollowedHyperlink"/>
    <w:basedOn w:val="Predvolenpsmoodseku"/>
    <w:uiPriority w:val="99"/>
    <w:semiHidden/>
    <w:unhideWhenUsed/>
    <w:rsid w:val="007B7D8B"/>
    <w:rPr>
      <w:color w:val="954F72" w:themeColor="followedHyperlink"/>
      <w:u w:val="single"/>
    </w:rPr>
  </w:style>
  <w:style w:type="character" w:customStyle="1" w:styleId="Nevyrieenzmienka1">
    <w:name w:val="Nevyriešená zmienka1"/>
    <w:basedOn w:val="Predvolenpsmoodseku"/>
    <w:uiPriority w:val="99"/>
    <w:semiHidden/>
    <w:unhideWhenUsed/>
    <w:rsid w:val="00EA4FB9"/>
    <w:rPr>
      <w:color w:val="605E5C"/>
      <w:shd w:val="clear" w:color="auto" w:fill="E1DFDD"/>
    </w:rPr>
  </w:style>
  <w:style w:type="paragraph" w:styleId="Hlavika">
    <w:name w:val="header"/>
    <w:basedOn w:val="Normlny"/>
    <w:link w:val="HlavikaChar"/>
    <w:uiPriority w:val="99"/>
    <w:unhideWhenUsed/>
    <w:rsid w:val="004E1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E64"/>
  </w:style>
  <w:style w:type="paragraph" w:styleId="Pta">
    <w:name w:val="footer"/>
    <w:basedOn w:val="Normlny"/>
    <w:link w:val="PtaChar"/>
    <w:uiPriority w:val="99"/>
    <w:unhideWhenUsed/>
    <w:rsid w:val="004E1E64"/>
    <w:pPr>
      <w:tabs>
        <w:tab w:val="center" w:pos="4536"/>
        <w:tab w:val="right" w:pos="9072"/>
      </w:tabs>
      <w:spacing w:after="0" w:line="240" w:lineRule="auto"/>
    </w:pPr>
  </w:style>
  <w:style w:type="character" w:customStyle="1" w:styleId="PtaChar">
    <w:name w:val="Päta Char"/>
    <w:basedOn w:val="Predvolenpsmoodseku"/>
    <w:link w:val="Pta"/>
    <w:uiPriority w:val="99"/>
    <w:rsid w:val="004E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7832">
      <w:bodyDiv w:val="1"/>
      <w:marLeft w:val="0"/>
      <w:marRight w:val="0"/>
      <w:marTop w:val="0"/>
      <w:marBottom w:val="0"/>
      <w:divBdr>
        <w:top w:val="none" w:sz="0" w:space="0" w:color="auto"/>
        <w:left w:val="none" w:sz="0" w:space="0" w:color="auto"/>
        <w:bottom w:val="none" w:sz="0" w:space="0" w:color="auto"/>
        <w:right w:val="none" w:sz="0" w:space="0" w:color="auto"/>
      </w:divBdr>
    </w:div>
    <w:div w:id="274947441">
      <w:bodyDiv w:val="1"/>
      <w:marLeft w:val="0"/>
      <w:marRight w:val="0"/>
      <w:marTop w:val="0"/>
      <w:marBottom w:val="0"/>
      <w:divBdr>
        <w:top w:val="none" w:sz="0" w:space="0" w:color="auto"/>
        <w:left w:val="none" w:sz="0" w:space="0" w:color="auto"/>
        <w:bottom w:val="none" w:sz="0" w:space="0" w:color="auto"/>
        <w:right w:val="none" w:sz="0" w:space="0" w:color="auto"/>
      </w:divBdr>
    </w:div>
    <w:div w:id="20775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malalehota.eu" TargetMode="External"/><Relationship Id="rId3" Type="http://schemas.openxmlformats.org/officeDocument/2006/relationships/settings" Target="settings.xml"/><Relationship Id="rId7" Type="http://schemas.openxmlformats.org/officeDocument/2006/relationships/hyperlink" Target="mailto:045%2068%2098%2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o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Durianova</dc:creator>
  <cp:keywords/>
  <dc:description/>
  <cp:lastModifiedBy>Windows User</cp:lastModifiedBy>
  <cp:revision>5</cp:revision>
  <cp:lastPrinted>2019-08-09T11:22:00Z</cp:lastPrinted>
  <dcterms:created xsi:type="dcterms:W3CDTF">2019-08-09T11:31:00Z</dcterms:created>
  <dcterms:modified xsi:type="dcterms:W3CDTF">2022-09-20T08:35:00Z</dcterms:modified>
</cp:coreProperties>
</file>